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120062"/>
                  <wp:docPr id="1" name="Picture 1"/>
                  <wp:cNvGraphicFramePr>
                    <a:graphicFrameLocks noChangeAspect="1"/>
                  </wp:cNvGraphicFramePr>
                  <a:graphic>
                    <a:graphicData uri="http://schemas.openxmlformats.org/drawingml/2006/picture">
                      <pic:pic>
                        <pic:nvPicPr>
                          <pic:cNvPr id="0" name="2026 10 26 Roger 2_thumb.jpg"/>
                          <pic:cNvPicPr/>
                        </pic:nvPicPr>
                        <pic:blipFill>
                          <a:blip r:embed="rId10"/>
                          <a:stretch>
                            <a:fillRect/>
                          </a:stretch>
                        </pic:blipFill>
                        <pic:spPr>
                          <a:xfrm>
                            <a:off x="0" y="0"/>
                            <a:ext cx="2794000" cy="1120062"/>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 mars 2024</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2</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industrielle en noir et blanc, au format panoramique, montre un pont ferroviaire métallique à poutres rivetées, saisi frontalement sur sa travée. </w:t>
      </w:r>
      <w:r>
        <w:rPr>
          <w:rFonts w:ascii="Calibri" w:hAnsi="Calibri"/>
          <w:color w:val="1A4A8A"/>
          <w:sz w:val="18"/>
          <w:u w:val="single"/>
        </w:rPr>
        <w:t>Les rails, en diagonale, guident le regard vers la courbe de la structure et l'arc ajouré qui s'ouvre sur le ciel.</w:t>
      </w:r>
      <w:r>
        <w:rPr>
          <w:rFonts w:ascii="Calibri" w:hAnsi="Calibri"/>
          <w:color w:val="1A4A8A"/>
          <w:sz w:val="18"/>
          <w:u w:val="none"/>
        </w:rPr>
        <w:t xml:space="preserve"> Les graffitis blancs sur les panneaux sombres et quelques oiseaux perchés complètent la scène.</w:t>
      </w:r>
    </w:p>
    <w:p>
      <w:pPr>
        <w:spacing w:before="0" w:after="40"/>
        <w:jc w:val="left"/>
      </w:pPr>
      <w:r>
        <w:rPr>
          <w:rFonts w:ascii="Calibri" w:hAnsi="Calibri"/>
          <w:color w:val="1A4A8A"/>
          <w:sz w:val="18"/>
          <w:u w:val="none"/>
        </w:rPr>
        <w:t xml:space="preserve">L'ambiance, austère et monumentale, tient à un contraste très poussé, à un ciel presque entièrement brûlé et à une texture minérale accentuée. </w:t>
      </w:r>
      <w:r>
        <w:rPr>
          <w:rFonts w:ascii="Calibri" w:hAnsi="Calibri"/>
          <w:color w:val="1A4A8A"/>
          <w:sz w:val="18"/>
          <w:u w:val="single"/>
        </w:rPr>
        <w:t>L'intention semble être de confronter la rigueur de l'ingénierie du XIXᵉ siècle à la spontanéité du tag, sur un mode graphique et presque abstrait.</w:t>
      </w:r>
      <w:r>
        <w:rPr>
          <w:rFonts w:ascii="Calibri" w:hAnsi="Calibri"/>
          <w:color w:val="1A4A8A"/>
          <w:sz w:val="18"/>
          <w:u w:val="none"/>
        </w:rPr>
        <w:t xml:space="preserve"> L'abandon et le temps suspendu en ressortent, sans pathos.</w:t>
      </w:r>
    </w:p>
    <w:p>
      <w:pPr>
        <w:spacing w:before="0" w:after="40"/>
        <w:jc w:val="left"/>
      </w:pPr>
      <w:r>
        <w:rPr>
          <w:rFonts w:ascii="Calibri" w:hAnsi="Calibri"/>
          <w:color w:val="1A4A8A"/>
          <w:sz w:val="18"/>
          <w:u w:val="none"/>
        </w:rPr>
        <w:t xml:space="preserve">Cette image s'adresse aux amateurs de photographie urbaine, d'archéologie industrielle et de culture graffiti, ainsi qu'aux galeries et éditeurs sensibles à l'esthétique documentaire. </w:t>
      </w:r>
      <w:r>
        <w:rPr>
          <w:rFonts w:ascii="Calibri" w:hAnsi="Calibri"/>
          <w:color w:val="1A4A8A"/>
          <w:sz w:val="18"/>
          <w:u w:val="single"/>
        </w:rPr>
        <w:t>Sa force communicative repose sur une composition lisible et un traitement tranché, qui rendent le propos immédiatement perceptible.</w:t>
      </w:r>
      <w:r>
        <w:rPr>
          <w:rFonts w:ascii="Calibri" w:hAnsi="Calibri"/>
          <w:color w:val="1A4A8A"/>
          <w:sz w:val="18"/>
          <w:u w:val="none"/>
        </w:rPr>
        <w:t xml:space="preserve"> Le fort contraste, voire une certaine dureté de rendu, pourrait toutefois en limiter la portée auprès d'un public attaché à la subtilité tonale.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Rivets d'une éloquence muette</w:t>
      </w:r>
    </w:p>
    <w:p>
      <w:pPr>
        <w:pStyle w:val="ListBullet"/>
        <w:spacing w:before="0" w:after="60"/>
      </w:pPr>
      <w:r>
        <w:rPr>
          <w:rFonts w:ascii="Calibri" w:hAnsi="Calibri"/>
          <w:color w:val="1A4A8A"/>
          <w:sz w:val="18"/>
        </w:rPr>
        <w:t>Les voies du silence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2024 · 03 · 01 — 11:24:37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24 mm, en grand-angle, accentue la fuite des rails et la profondeur du pont métallique, tandis que f/8 assure une netteté homogène du premier plan (ballast) jusqu'à l'arche lointaine, proche de l'optimum du RF24-70 L. L'ISO 100 préserve la finesse du détail (rivets, graffitis) et une plage dynamique maximale, utile face au ciel surexposé et aux noirs profonds du métal ; le 1/60 s, suffisant à main levée avec la stabilisation, reste sans risque sur un sujet statique. Le mode manuel traduit une exposition maîtrisée pour le noir et blanc contrasté, bien que le ciel proche de l'écrêtage laisse peu de marge de récupération.</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avec très peu de tons moyens (14,4 %). La moyenne de 156,5 masque cette polarisation, confirmée par un écart-type de 103,8. Les hautes lumières dominent (56,8 %), et le pic principal est en 0/255.</w:t>
        <w:br/>
        <w:br/>
      </w:r>
      <w:r>
        <w:rPr>
          <w:rFonts w:ascii="Calibri" w:hAnsi="Calibri"/>
          <w:color w:val="1A4A8A"/>
          <w:sz w:val="18"/>
          <w:u w:val="single"/>
        </w:rPr>
        <w:t>Zones d'exposition :</w:t>
      </w:r>
      <w:r>
        <w:rPr>
          <w:rFonts w:ascii="Calibri" w:hAnsi="Calibri"/>
          <w:color w:val="1A4A8A"/>
          <w:sz w:val="18"/>
          <w:u w:val="none"/>
        </w:rPr>
        <w:t xml:space="preserve"> Le ciel et l'horizon sont brûlés (16,58 % de blancs écrêtés), tandis que la structure métallique et ses rivets s'effondrent en noirs bouchés (24,62 %). Les tags blancs s'en détachent avec un contraste maximal. Les rails et le ballast sont les seules zones à conserver une vraie gradation.</w:t>
        <w:br/>
        <w:br/>
      </w:r>
      <w:r>
        <w:rPr>
          <w:rFonts w:ascii="Calibri" w:hAnsi="Calibri"/>
          <w:color w:val="1A4A8A"/>
          <w:sz w:val="18"/>
          <w:u w:val="single"/>
        </w:rPr>
        <w:t>Lecture :</w:t>
      </w:r>
      <w:r>
        <w:rPr>
          <w:rFonts w:ascii="Calibri" w:hAnsi="Calibri"/>
          <w:color w:val="1A4A8A"/>
          <w:sz w:val="18"/>
          <w:u w:val="none"/>
        </w:rPr>
        <w:t xml:space="preserve"> Ce traitement graphique, proche de l'aplat, est voulu. Il transforme le pont en silhouette découpée et donne une dimension de gravure à l'image. Il sacrifie les détails d'ombre de l'acier au profit de la structure et de la lisibilité des graffitis.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24,6 % de noirs et 16,6 % de blancs écrêtés produiront des aplats sans détail : les structures métalliques et les rivets du pont s'empâteront dans les zones sombres, tandis que le ciel, sans texture, risque de se confondre avec le blanc du papier, surtout sur un support mat ou non azuré. Les tons moyens, limités à 14,4 %, rendent la transition très abrupte, avec un risque de bandes ou de contours durs ; on privilégiera un papier à Dmax élevé (baryté ou satiné) et une épreuve d'essai pour contrôler les bords du cadre.</w:t>
      </w:r>
    </w:p>
    <w:p>
      <w:pPr>
        <w:pStyle w:val="ListBullet"/>
        <w:spacing w:before="0" w:after="60"/>
      </w:pPr>
      <w:r>
        <w:rPr>
          <w:rFonts w:ascii="Calibri" w:hAnsi="Calibri"/>
          <w:color w:val="1A4A8A"/>
          <w:sz w:val="18"/>
        </w:rPr>
        <w:t>Tirage 30x75 cm, format panoramique</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Caisse américaine noire, filet fin</w:t>
      </w:r>
    </w:p>
    <w:p>
      <w:pPr>
        <w:pStyle w:val="ListBullet"/>
        <w:spacing w:before="0" w:after="60"/>
      </w:pPr>
      <w:r>
        <w:rPr>
          <w:rFonts w:ascii="Calibri" w:hAnsi="Calibri"/>
          <w:color w:val="1A4A8A"/>
          <w:sz w:val="18"/>
        </w:rPr>
        <w:t>Marie-louise blanche 8 cm, large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Le format panoramique épouse l'horizontalité du pont métallique, et les rails en diagonale guident le regard vers le point de fuite, ce qui crée une profondeur nette. Le noir et blanc très contrasté fait ressortir les rivets, la texture de l'acier et les graffitis blancs sur le fond sombre, tandis que le ciel surexposé isole la silhouette de la structure. La netteté est maîtrisée sur toute la profondeur de champ, et la symétrie approximative des deux piles encadre efficacement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entièrement surexposé, dépourvu de détails, mériterait une exposition plus mesurée ou un filtre dégradé pour conserver la texture des nuages</w:t>
      </w:r>
    </w:p>
    <w:p>
      <w:pPr>
        <w:pStyle w:val="ListBullet"/>
        <w:spacing w:before="0" w:after="40"/>
        <w:ind w:left="567"/>
      </w:pPr>
      <w:r>
        <w:rPr>
          <w:rFonts w:ascii="Calibri" w:hAnsi="Calibri"/>
          <w:color w:val="1A4A8A"/>
          <w:sz w:val="20"/>
        </w:rPr>
        <w:t>Le cadrage panoramique très étiré laisse des zones latérales vides (rambardes, bords du pont) qui diluent le sujet, un recadrage plus serré ou un point de vue plus décalé renforcerait l'impact</w:t>
      </w:r>
    </w:p>
    <w:p>
      <w:pPr>
        <w:pStyle w:val="ListBullet"/>
        <w:spacing w:before="0" w:after="40"/>
        <w:ind w:left="567"/>
      </w:pPr>
      <w:r>
        <w:rPr>
          <w:rFonts w:ascii="Calibri" w:hAnsi="Calibri"/>
          <w:color w:val="1A4A8A"/>
          <w:sz w:val="20"/>
        </w:rPr>
        <w:t>Le premier plan de rails et de ballast, très contrasté et peu structuré, gagnerait à être guidé par une position de prise de vue plus basse ou mieux alignée pour que les lignes mènent plus nettement vers le pont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w:t>
      </w:r>
      <w:r>
        <w:rPr>
          <w:rFonts w:ascii="Calibri" w:hAnsi="Calibri"/>
          <w:color w:val="1A4A8A"/>
          <w:sz w:val="20"/>
          <w:u w:val="none"/>
        </w:rPr>
        <w:t xml:space="preserve"> à fort contraste, aux noirs profonds et riches, qui fait ressortir la matérialité de l'acier : rivets, tôles et ballast gagnent en relief grâce à un micro-contraste maîtrisé.</w:t>
        <w:br/>
        <w:t xml:space="preserve">- </w:t>
      </w:r>
      <w:r>
        <w:rPr>
          <w:rFonts w:ascii="Calibri" w:hAnsi="Calibri"/>
          <w:color w:val="1A4A8A"/>
          <w:sz w:val="20"/>
          <w:u w:val="single"/>
        </w:rPr>
        <w:t>Ciel très clair</w:t>
      </w:r>
      <w:r>
        <w:rPr>
          <w:rFonts w:ascii="Calibri" w:hAnsi="Calibri"/>
          <w:color w:val="1A4A8A"/>
          <w:sz w:val="20"/>
          <w:u w:val="none"/>
        </w:rPr>
        <w:t>, presque épuré, qui détache nettement la silhouette de la structure et donne aux graffitis blancs un éclat graphique.</w:t>
        <w:br/>
        <w:t xml:space="preserve">- </w:t>
      </w:r>
      <w:r>
        <w:rPr>
          <w:rFonts w:ascii="Calibri" w:hAnsi="Calibri"/>
          <w:color w:val="1A4A8A"/>
          <w:sz w:val="20"/>
          <w:u w:val="single"/>
        </w:rPr>
        <w:t>Recadrage panoramique</w:t>
      </w:r>
      <w:r>
        <w:rPr>
          <w:rFonts w:ascii="Calibri" w:hAnsi="Calibri"/>
          <w:color w:val="1A4A8A"/>
          <w:sz w:val="20"/>
          <w:u w:val="none"/>
        </w:rPr>
        <w:t xml:space="preserve"> cohérent avec la linéarité du pont, qui accentue l'effet d'étirement des rails.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est entièrement brûlé et dépourvu de texture : récupérer du détail dans les nuages par un masque de luminosité ou un filtre gradué pour redonner de la profondeur</w:t>
      </w:r>
    </w:p>
    <w:p>
      <w:pPr>
        <w:pStyle w:val="ListBullet"/>
        <w:spacing w:before="0" w:after="40"/>
        <w:ind w:left="567"/>
      </w:pPr>
      <w:r>
        <w:rPr>
          <w:rFonts w:ascii="Calibri" w:hAnsi="Calibri"/>
          <w:color w:val="1A4A8A"/>
          <w:sz w:val="20"/>
        </w:rPr>
        <w:t>Le contraste local et la clarté sont poussés à l'excès, d'où des halos autour des structures métalliques et un rendu HDR artificiel : réduire ces curseurs et affiner les masques</w:t>
      </w:r>
    </w:p>
    <w:p>
      <w:pPr>
        <w:pStyle w:val="ListBullet"/>
        <w:spacing w:before="0" w:after="40"/>
        <w:ind w:left="567"/>
      </w:pPr>
      <w:r>
        <w:rPr>
          <w:rFonts w:ascii="Calibri" w:hAnsi="Calibri"/>
          <w:color w:val="1A4A8A"/>
          <w:sz w:val="20"/>
        </w:rPr>
        <w:t>Les noirs sont bouchés dans les zones sombres du pont et des graffitis, tandis que le premier plan reste peu structuré : déboucher légèrement les ombres et guider le regard par un vignettage ou une courbe tonale plus nuancée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Le cadrage panoramique et la frontalité du caisson riveté héritent de la Nouvelle Objectivité (Renger-Patzsch) et de la rigueur typologique des Becher. Mais les rails, qui filent vers un point de fuite excentré, introduisent une tension plus dynamique, presque cinématographique. La vraie singularité tient au palimpseste : les tags blancs, éphémères et gestuels, se superposent à la rigueur des rivets et créent un dialogue entre patrimoine ferroviaire et appropriation sauvage. Les pigeons en crête ajoutent une échelle discrète et une ironie bienvenue. Le traitement, en revanche, reste trop démonstratif : le contraste local appuyé, le ciel brûlé et les halos aux contours aplatissent la matière que le sujet appelait à sculpter. Une gamme tonale plus retenue, ou une approche sérielle autour de l'ouvrage, donnerait à ce constat esthétique la portée documentaire qui lui manque encore.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élevée sur les rivets, les rails et les graffitis, avec une belle micro-texture du métal. Le rendu reste précis d'un bout à l'autre du panorama.</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largement surexposé et presque blanc, ce qui détache la structure mais sacrifie toute texture nuageuse. Les noirs de la structure sont denses, avec peu de détails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quasi imperceptible, sauf sur le ballast où il s'intègre à la texture. Le rendu est propre malgré un traitement contrasté.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à l'architecture et à la perspective des rails. Tous les plans, du ballast à la structure, restent lisibles.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une scène statique sans flou. Les oiseaux posés sur la poutre sont nets.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En noir et blanc, la balance des blancs a peu d'incidence. Le blanc du ciel et les noirs profonds restent neutres, sans dominante.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format panoramique convient à la longueur de l'ouvrage. Les piliers rivetés encadrent bien la scène, mais le bas du cadre est un peu chargé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du pont à gauche est contrebalancée par le pilier de droite et la rambarde. Le ballast clair en bas à droite équilibre l'ensemble, bien que la composition reste légèrement lourde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rails guident efficacement le regard vers le fond, relayés par la courbe ascendante de la poutre. La convergence est forte et dynamique.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blanc isole la structure et épure le décor. Il est cependant sans relief et aplati par la surexposition, avec un horizon peu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centré sur la voie, qui renforce la perspective et la monumentalité. L'angle est cohérent, sans être très audacieux.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sous ciel couvert, qui donne un rendu plat. Le traitement en post-production crée l'essentiel du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Direction peu identifiable en raison du ciel couvert, sans ombres portées marquées. La modélisation vient surtout du contraste de tons.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et maîtrisé entre le métal sombre, les graffitis blancs et le ciel clair. Les hautes lumières sont à la limite de l'écrêtage, mais le graphisme est efficace.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pont et sa perspective ferroviaire s'imposent immédiatement. Les graffitis attirent l'œil et participent à l'identité du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de l'architecture métallique tagguée est un classique de la photographie urbaine. Le panoramique et le traitement graphique lui donnent une certaine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contrasté et graphique soutient l'intention d'une image à la fois industrielle et brute. Le résultat est homogène et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austère, entre abandon et énergie urbaine. L'émotion reste plutôt contemplative que viscérale.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l'ouvrage industriel et les tags évoque la mémoire du lieu et la présence urbaine. Les pigeons ajoutent une touche de vie discrète.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soignée, avec une forte structure et une bonne maîtrise du noir et blanc. Un ciel plus travaillé et une lumière plus expressive lui donneraient davantage de profondeur.</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